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626C2">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626C2" w:rsidRDefault="00C626C2" w:rsidP="00C626C2">
      <w:pPr>
        <w:rPr>
          <w:rFonts w:ascii="Verdana" w:eastAsia="Times New Roman" w:hAnsi="Verdana"/>
          <w:sz w:val="18"/>
          <w:szCs w:val="18"/>
        </w:rPr>
      </w:pPr>
      <w:r>
        <w:rPr>
          <w:rFonts w:ascii="Verdana" w:eastAsia="Times New Roman" w:hAnsi="Verdana"/>
          <w:b/>
          <w:bCs/>
          <w:sz w:val="18"/>
          <w:szCs w:val="18"/>
        </w:rPr>
        <w:t>Diagnostiek en behandeling van dwang, preoccupaties en rituelen bij autisme</w:t>
      </w:r>
      <w:r>
        <w:rPr>
          <w:rFonts w:ascii="Verdana" w:eastAsia="Times New Roman" w:hAnsi="Verdana"/>
          <w:sz w:val="18"/>
          <w:szCs w:val="18"/>
        </w:rPr>
        <w:br/>
      </w:r>
      <w:r>
        <w:rPr>
          <w:rFonts w:ascii="Verdana" w:hAnsi="Verdana"/>
          <w:sz w:val="18"/>
          <w:szCs w:val="18"/>
        </w:rPr>
        <w:br/>
      </w:r>
      <w:r>
        <w:rPr>
          <w:rFonts w:ascii="Verdana" w:hAnsi="Verdana"/>
          <w:sz w:val="18"/>
          <w:szCs w:val="18"/>
        </w:rPr>
        <w:t>Preoccupaties, rituelen en rigide gedrag vormen samen een belangrijk onderdeel van autismespectrumstoornis (ASS). In de DSM 5</w:t>
      </w:r>
      <w:r>
        <w:rPr>
          <w:rFonts w:ascii="Verdana" w:hAnsi="Verdana"/>
          <w:sz w:val="18"/>
          <w:szCs w:val="18"/>
        </w:rPr>
        <w:t xml:space="preserve"> vormen ze zelfs de helft van de nieuwe diagnostische ASS-criteria. We zien echter ook steeds vaker dat de diagnose ‘obsessieve-compulsieve stoornis’ (OCD) wordt gesteld bij ASS. Maar wat is nu eigenlijk dwang bij autisme en wanneer kun je van een </w:t>
      </w:r>
      <w:proofErr w:type="spellStart"/>
      <w:r>
        <w:rPr>
          <w:rFonts w:ascii="Verdana" w:hAnsi="Verdana"/>
          <w:sz w:val="18"/>
          <w:szCs w:val="18"/>
        </w:rPr>
        <w:t>comorbid</w:t>
      </w:r>
      <w:r>
        <w:rPr>
          <w:rFonts w:ascii="Verdana" w:hAnsi="Verdana"/>
          <w:sz w:val="18"/>
          <w:szCs w:val="18"/>
        </w:rPr>
        <w:t>e</w:t>
      </w:r>
      <w:proofErr w:type="spellEnd"/>
      <w:r>
        <w:rPr>
          <w:rFonts w:ascii="Verdana" w:hAnsi="Verdana"/>
          <w:sz w:val="18"/>
          <w:szCs w:val="18"/>
        </w:rPr>
        <w:t xml:space="preserve"> dwangstoornis spreken of van bij autisme passende rigiditeit? En als er sprake is van dwangklachten, hoe moet je deze dan behandelen?</w:t>
      </w:r>
      <w:r>
        <w:rPr>
          <w:rFonts w:ascii="Verdana" w:hAnsi="Verdana"/>
          <w:sz w:val="18"/>
          <w:szCs w:val="18"/>
        </w:rPr>
        <w:br/>
        <w:t>Het AMC doet onderzoek naar de aard en functie van dwang bij autisme. Op basis daarvan heeft het AMC in samenwerking met</w:t>
      </w:r>
      <w:r>
        <w:rPr>
          <w:rFonts w:ascii="Verdana" w:hAnsi="Verdana"/>
          <w:sz w:val="18"/>
          <w:szCs w:val="18"/>
        </w:rPr>
        <w:t xml:space="preserve"> het Dr. Leo </w:t>
      </w:r>
      <w:proofErr w:type="spellStart"/>
      <w:r>
        <w:rPr>
          <w:rFonts w:ascii="Verdana" w:hAnsi="Verdana"/>
          <w:sz w:val="18"/>
          <w:szCs w:val="18"/>
        </w:rPr>
        <w:t>Kannerhuis</w:t>
      </w:r>
      <w:proofErr w:type="spellEnd"/>
      <w:r>
        <w:rPr>
          <w:rFonts w:ascii="Verdana" w:hAnsi="Verdana"/>
          <w:sz w:val="18"/>
          <w:szCs w:val="18"/>
        </w:rPr>
        <w:t xml:space="preserve"> een groepsbehandeling ontwikkeld speciaal voor patiënten met de combinatie van dwang en autisme.</w:t>
      </w:r>
      <w:r>
        <w:rPr>
          <w:rFonts w:ascii="Verdana" w:hAnsi="Verdana"/>
          <w:sz w:val="18"/>
          <w:szCs w:val="18"/>
        </w:rPr>
        <w:br/>
        <w:t>In deze cursus delen we de meest recente inzichten over dwang bij autisme. Daardoor leer je het verschil tussen dwang en rigiditeit bij</w:t>
      </w:r>
      <w:r>
        <w:rPr>
          <w:rFonts w:ascii="Verdana" w:hAnsi="Verdana"/>
          <w:sz w:val="18"/>
          <w:szCs w:val="18"/>
        </w:rPr>
        <w:t xml:space="preserve"> autisme beter te herkennen en patiënten met deze combinatie beter te behandelen. Aanbevelingen en knelpunten met betrekking tot de diagnostiek en behandeling komen uitgebreid aan bod. Ook wordt de unieke groepsbehandeling, die sinds september 2015 loopt i</w:t>
      </w:r>
      <w:r>
        <w:rPr>
          <w:rFonts w:ascii="Verdana" w:hAnsi="Verdana"/>
          <w:sz w:val="18"/>
          <w:szCs w:val="18"/>
        </w:rPr>
        <w:t>n het AMC, besproken en toegelicht.</w:t>
      </w:r>
    </w:p>
    <w:p w:rsidR="00000000" w:rsidRDefault="00C626C2" w:rsidP="00C626C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w:t>
      </w:r>
      <w:r>
        <w:rPr>
          <w:rFonts w:ascii="Verdana" w:eastAsia="Times New Roman" w:hAnsi="Verdana"/>
          <w:sz w:val="18"/>
          <w:szCs w:val="18"/>
        </w:rPr>
        <w: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C626C2" w:rsidP="00C626C2">
      <w:pPr>
        <w:numPr>
          <w:ilvl w:val="0"/>
          <w:numId w:val="1"/>
        </w:numPr>
        <w:rPr>
          <w:rFonts w:ascii="Verdana" w:eastAsia="Times New Roman" w:hAnsi="Verdana"/>
          <w:sz w:val="18"/>
          <w:szCs w:val="18"/>
        </w:rPr>
      </w:pPr>
      <w:r>
        <w:rPr>
          <w:rFonts w:ascii="Verdana" w:eastAsia="Times New Roman" w:hAnsi="Verdana"/>
          <w:sz w:val="18"/>
          <w:szCs w:val="18"/>
        </w:rPr>
        <w:t>Je begrijpt de functie van preoccupaties, routines en rituelen bij mensen met autisme.</w:t>
      </w:r>
    </w:p>
    <w:p w:rsidR="00000000" w:rsidRDefault="00C626C2" w:rsidP="00C626C2">
      <w:pPr>
        <w:numPr>
          <w:ilvl w:val="0"/>
          <w:numId w:val="1"/>
        </w:numPr>
        <w:rPr>
          <w:rFonts w:ascii="Verdana" w:eastAsia="Times New Roman" w:hAnsi="Verdana"/>
          <w:sz w:val="18"/>
          <w:szCs w:val="18"/>
        </w:rPr>
      </w:pPr>
      <w:r>
        <w:rPr>
          <w:rFonts w:ascii="Verdana" w:eastAsia="Times New Roman" w:hAnsi="Verdana"/>
          <w:sz w:val="18"/>
          <w:szCs w:val="18"/>
        </w:rPr>
        <w:t>Je hebt kennis over de uitingsvormen van dwang, preoccupaties, routines en ri</w:t>
      </w:r>
      <w:r>
        <w:rPr>
          <w:rFonts w:ascii="Verdana" w:eastAsia="Times New Roman" w:hAnsi="Verdana"/>
          <w:sz w:val="18"/>
          <w:szCs w:val="18"/>
        </w:rPr>
        <w:t>tuelen bij autisme.</w:t>
      </w:r>
    </w:p>
    <w:p w:rsidR="00000000" w:rsidRDefault="00C626C2" w:rsidP="00C626C2">
      <w:pPr>
        <w:numPr>
          <w:ilvl w:val="0"/>
          <w:numId w:val="1"/>
        </w:numPr>
        <w:rPr>
          <w:rFonts w:ascii="Verdana" w:eastAsia="Times New Roman" w:hAnsi="Verdana"/>
          <w:sz w:val="18"/>
          <w:szCs w:val="18"/>
        </w:rPr>
      </w:pPr>
      <w:r>
        <w:rPr>
          <w:rFonts w:ascii="Verdana" w:eastAsia="Times New Roman" w:hAnsi="Verdana"/>
          <w:sz w:val="18"/>
          <w:szCs w:val="18"/>
        </w:rPr>
        <w:t xml:space="preserve">Je kunt een dwangstoornis onderscheiden bij mensen met autisme. </w:t>
      </w:r>
    </w:p>
    <w:p w:rsidR="00000000" w:rsidRDefault="00C626C2" w:rsidP="00C626C2">
      <w:pPr>
        <w:numPr>
          <w:ilvl w:val="0"/>
          <w:numId w:val="1"/>
        </w:numPr>
        <w:rPr>
          <w:rFonts w:ascii="Verdana" w:eastAsia="Times New Roman" w:hAnsi="Verdana"/>
          <w:sz w:val="18"/>
          <w:szCs w:val="18"/>
        </w:rPr>
      </w:pPr>
      <w:r>
        <w:rPr>
          <w:rFonts w:ascii="Verdana" w:eastAsia="Times New Roman" w:hAnsi="Verdana"/>
          <w:sz w:val="18"/>
          <w:szCs w:val="18"/>
        </w:rPr>
        <w:t>Je hebt inzicht in procesdiagnostiek bij mensen met autisme en een dwangstoornis en kunt deze toepassen.</w:t>
      </w:r>
    </w:p>
    <w:p w:rsidR="00000000" w:rsidRDefault="00C626C2" w:rsidP="00C626C2">
      <w:pPr>
        <w:numPr>
          <w:ilvl w:val="0"/>
          <w:numId w:val="1"/>
        </w:numPr>
        <w:rPr>
          <w:rFonts w:ascii="Verdana" w:eastAsia="Times New Roman" w:hAnsi="Verdana"/>
          <w:sz w:val="18"/>
          <w:szCs w:val="18"/>
        </w:rPr>
      </w:pPr>
      <w:r>
        <w:rPr>
          <w:rFonts w:ascii="Verdana" w:eastAsia="Times New Roman" w:hAnsi="Verdana"/>
          <w:sz w:val="18"/>
          <w:szCs w:val="18"/>
        </w:rPr>
        <w:t xml:space="preserve">Je hebt inzicht in het behandelprotocol voor dwangstoornis bij </w:t>
      </w:r>
      <w:r>
        <w:rPr>
          <w:rFonts w:ascii="Verdana" w:eastAsia="Times New Roman" w:hAnsi="Verdana"/>
          <w:sz w:val="18"/>
          <w:szCs w:val="18"/>
        </w:rPr>
        <w:t>mensen met autisme en kunt deze toepassen.</w:t>
      </w:r>
    </w:p>
    <w:p w:rsidR="00000000" w:rsidRDefault="00C626C2" w:rsidP="00C626C2">
      <w:pPr>
        <w:numPr>
          <w:ilvl w:val="0"/>
          <w:numId w:val="1"/>
        </w:numPr>
        <w:rPr>
          <w:rFonts w:ascii="Verdana" w:eastAsia="Times New Roman" w:hAnsi="Verdana"/>
          <w:sz w:val="18"/>
          <w:szCs w:val="18"/>
        </w:rPr>
      </w:pPr>
      <w:r>
        <w:rPr>
          <w:rFonts w:ascii="Verdana" w:eastAsia="Times New Roman" w:hAnsi="Verdana"/>
          <w:sz w:val="18"/>
          <w:szCs w:val="18"/>
        </w:rPr>
        <w:t>Je krijgt een wetenschappelijke update, casus / praktische oefeningen en filmmateriaal.</w:t>
      </w:r>
    </w:p>
    <w:p w:rsidR="00000000" w:rsidRDefault="00C626C2" w:rsidP="00C626C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BIG, NVO Orthopedagoog-generalist en Psychi</w:t>
      </w:r>
      <w:r>
        <w:rPr>
          <w:rFonts w:ascii="Verdana" w:eastAsia="Times New Roman" w:hAnsi="Verdana"/>
          <w:sz w:val="18"/>
          <w:szCs w:val="18"/>
        </w:rPr>
        <w:t>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C626C2" w:rsidP="00C626C2">
      <w:pPr>
        <w:numPr>
          <w:ilvl w:val="0"/>
          <w:numId w:val="2"/>
        </w:numPr>
        <w:rPr>
          <w:rFonts w:ascii="Verdana" w:eastAsia="Times New Roman" w:hAnsi="Verdana"/>
          <w:sz w:val="18"/>
          <w:szCs w:val="18"/>
        </w:rPr>
      </w:pPr>
      <w:r>
        <w:rPr>
          <w:rFonts w:ascii="Verdana" w:eastAsia="Times New Roman" w:hAnsi="Verdana"/>
          <w:sz w:val="18"/>
          <w:szCs w:val="18"/>
        </w:rPr>
        <w:t>Overeenkomsten en verschillen tussen</w:t>
      </w:r>
      <w:r>
        <w:rPr>
          <w:rFonts w:ascii="Verdana" w:eastAsia="Times New Roman" w:hAnsi="Verdana"/>
          <w:sz w:val="18"/>
          <w:szCs w:val="18"/>
        </w:rPr>
        <w:br/>
        <w:t>autismespectrumstoornissen (ASS) en obsessieve-compulsieve stoornis in de DSM-5</w:t>
      </w:r>
    </w:p>
    <w:p w:rsidR="00000000" w:rsidRDefault="00C626C2" w:rsidP="00C626C2">
      <w:pPr>
        <w:numPr>
          <w:ilvl w:val="0"/>
          <w:numId w:val="2"/>
        </w:numPr>
        <w:rPr>
          <w:rFonts w:ascii="Verdana" w:eastAsia="Times New Roman" w:hAnsi="Verdana"/>
          <w:sz w:val="18"/>
          <w:szCs w:val="18"/>
        </w:rPr>
      </w:pPr>
      <w:r>
        <w:rPr>
          <w:rFonts w:ascii="Verdana" w:eastAsia="Times New Roman" w:hAnsi="Verdana"/>
          <w:sz w:val="18"/>
          <w:szCs w:val="18"/>
        </w:rPr>
        <w:t>Inhoud en functie van preoccupaties, rituelen en rigide gedrag bij ASS</w:t>
      </w:r>
    </w:p>
    <w:p w:rsidR="00000000" w:rsidRDefault="00C626C2" w:rsidP="00C626C2">
      <w:pPr>
        <w:numPr>
          <w:ilvl w:val="0"/>
          <w:numId w:val="2"/>
        </w:numPr>
        <w:rPr>
          <w:rFonts w:ascii="Verdana" w:eastAsia="Times New Roman" w:hAnsi="Verdana"/>
          <w:sz w:val="18"/>
          <w:szCs w:val="18"/>
        </w:rPr>
      </w:pPr>
      <w:r>
        <w:rPr>
          <w:rFonts w:ascii="Verdana" w:eastAsia="Times New Roman" w:hAnsi="Verdana"/>
          <w:sz w:val="18"/>
          <w:szCs w:val="18"/>
        </w:rPr>
        <w:t xml:space="preserve">Onderscheidpreoccupaties, rituelen, rigide gedag </w:t>
      </w:r>
      <w:r>
        <w:rPr>
          <w:rFonts w:ascii="Verdana" w:eastAsia="Times New Roman" w:hAnsi="Verdana"/>
          <w:sz w:val="18"/>
          <w:szCs w:val="18"/>
        </w:rPr>
        <w:t>en dwang bij ASS</w:t>
      </w:r>
    </w:p>
    <w:p w:rsidR="00000000" w:rsidRDefault="00C626C2" w:rsidP="00C626C2">
      <w:pPr>
        <w:numPr>
          <w:ilvl w:val="0"/>
          <w:numId w:val="2"/>
        </w:numPr>
        <w:rPr>
          <w:rFonts w:ascii="Verdana" w:eastAsia="Times New Roman" w:hAnsi="Verdana"/>
          <w:sz w:val="18"/>
          <w:szCs w:val="18"/>
        </w:rPr>
      </w:pPr>
      <w:r>
        <w:rPr>
          <w:rFonts w:ascii="Verdana" w:eastAsia="Times New Roman" w:hAnsi="Verdana"/>
          <w:sz w:val="18"/>
          <w:szCs w:val="18"/>
        </w:rPr>
        <w:t>Behandelprotocollen dwangstoornis toepassen bij mensen met</w:t>
      </w:r>
      <w:r>
        <w:rPr>
          <w:rFonts w:ascii="Verdana" w:eastAsia="Times New Roman" w:hAnsi="Verdana"/>
          <w:sz w:val="18"/>
          <w:szCs w:val="18"/>
        </w:rPr>
        <w:br/>
        <w:t>autisme</w:t>
      </w:r>
    </w:p>
    <w:p w:rsidR="00000000" w:rsidRDefault="00C626C2" w:rsidP="00C626C2">
      <w:pPr>
        <w:numPr>
          <w:ilvl w:val="0"/>
          <w:numId w:val="2"/>
        </w:numPr>
        <w:rPr>
          <w:rFonts w:ascii="Verdana" w:eastAsia="Times New Roman" w:hAnsi="Verdana"/>
          <w:sz w:val="18"/>
          <w:szCs w:val="18"/>
        </w:rPr>
      </w:pPr>
      <w:r>
        <w:rPr>
          <w:rFonts w:ascii="Verdana" w:eastAsia="Times New Roman" w:hAnsi="Verdana"/>
          <w:sz w:val="18"/>
          <w:szCs w:val="18"/>
        </w:rPr>
        <w:t>Procesdiagnostiek</w:t>
      </w:r>
    </w:p>
    <w:p w:rsidR="00000000" w:rsidRDefault="00C626C2" w:rsidP="00C626C2">
      <w:pPr>
        <w:numPr>
          <w:ilvl w:val="0"/>
          <w:numId w:val="2"/>
        </w:numPr>
        <w:rPr>
          <w:rFonts w:ascii="Verdana" w:eastAsia="Times New Roman" w:hAnsi="Verdana"/>
          <w:sz w:val="18"/>
          <w:szCs w:val="18"/>
        </w:rPr>
      </w:pPr>
      <w:r>
        <w:rPr>
          <w:rFonts w:ascii="Verdana" w:eastAsia="Times New Roman" w:hAnsi="Verdana"/>
          <w:sz w:val="18"/>
          <w:szCs w:val="18"/>
        </w:rPr>
        <w:t>Eigen casuïstiek en analyseren meegenomen casuïstiek</w:t>
      </w:r>
    </w:p>
    <w:p w:rsidR="00000000" w:rsidRDefault="00C626C2" w:rsidP="00C626C2">
      <w:pPr>
        <w:numPr>
          <w:ilvl w:val="0"/>
          <w:numId w:val="2"/>
        </w:numPr>
        <w:rPr>
          <w:rFonts w:ascii="Verdana" w:eastAsia="Times New Roman" w:hAnsi="Verdana"/>
          <w:sz w:val="18"/>
          <w:szCs w:val="18"/>
        </w:rPr>
      </w:pPr>
      <w:r>
        <w:rPr>
          <w:rFonts w:ascii="Verdana" w:eastAsia="Times New Roman" w:hAnsi="Verdana"/>
          <w:sz w:val="18"/>
          <w:szCs w:val="18"/>
        </w:rPr>
        <w:t>Wetenschappelijke update</w:t>
      </w:r>
    </w:p>
    <w:p w:rsidR="00000000" w:rsidRDefault="00C626C2" w:rsidP="00C626C2">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Ron de Joode - Senior cognitief gedragstherapeutisch werk</w:t>
      </w:r>
      <w:r>
        <w:rPr>
          <w:rFonts w:ascii="Verdana" w:eastAsia="Times New Roman" w:hAnsi="Verdana"/>
          <w:sz w:val="18"/>
          <w:szCs w:val="18"/>
        </w:rPr>
        <w:t xml:space="preserve">er en verpleegkundig consulent op de afdeling angststoornissen van het AMC Amsterdam., drs. Marthe van der Pol - , dr. Derek </w:t>
      </w:r>
      <w:proofErr w:type="spellStart"/>
      <w:r>
        <w:rPr>
          <w:rFonts w:ascii="Verdana" w:eastAsia="Times New Roman" w:hAnsi="Verdana"/>
          <w:sz w:val="18"/>
          <w:szCs w:val="18"/>
        </w:rPr>
        <w:t>Strijbos</w:t>
      </w:r>
      <w:proofErr w:type="spellEnd"/>
      <w:r>
        <w:rPr>
          <w:rFonts w:ascii="Verdana" w:eastAsia="Times New Roman" w:hAnsi="Verdana"/>
          <w:sz w:val="18"/>
          <w:szCs w:val="18"/>
        </w:rPr>
        <w:t xml:space="preserve">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w:t>
      </w:r>
      <w:r>
        <w:rPr>
          <w:rFonts w:ascii="Verdana" w:eastAsia="Times New Roman" w:hAnsi="Verdana"/>
          <w:sz w:val="18"/>
          <w:szCs w:val="18"/>
        </w:rPr>
        <w:t xml:space="preserve">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2D2"/>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8591D"/>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626C2"/>
    <w:rsid w:val="00C62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68182"/>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00241">
      <w:marLeft w:val="0"/>
      <w:marRight w:val="0"/>
      <w:marTop w:val="0"/>
      <w:marBottom w:val="0"/>
      <w:divBdr>
        <w:top w:val="none" w:sz="0" w:space="0" w:color="auto"/>
        <w:left w:val="none" w:sz="0" w:space="0" w:color="auto"/>
        <w:bottom w:val="none" w:sz="0" w:space="0" w:color="auto"/>
        <w:right w:val="none" w:sz="0" w:space="0" w:color="auto"/>
      </w:divBdr>
      <w:divsChild>
        <w:div w:id="45303664">
          <w:marLeft w:val="0"/>
          <w:marRight w:val="0"/>
          <w:marTop w:val="0"/>
          <w:marBottom w:val="0"/>
          <w:divBdr>
            <w:top w:val="none" w:sz="0" w:space="0" w:color="auto"/>
            <w:left w:val="none" w:sz="0" w:space="0" w:color="auto"/>
            <w:bottom w:val="none" w:sz="0" w:space="0" w:color="auto"/>
            <w:right w:val="none" w:sz="0" w:space="0" w:color="auto"/>
          </w:divBdr>
          <w:divsChild>
            <w:div w:id="19710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2703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2019-03-21T08:24:00Z</dcterms:created>
  <dcterms:modified xsi:type="dcterms:W3CDTF">2019-03-21T08:24:00Z</dcterms:modified>
</cp:coreProperties>
</file>